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В соответствии со статьями 64, 65 Конституции Республики Крым, на основании предложений от 12 ноября 2020 года № 82-00-02/19177-20-20 Межрегионального управления </w:t>
      </w:r>
      <w:proofErr w:type="spellStart"/>
      <w:r>
        <w:rPr>
          <w:rFonts w:ascii="Arial" w:hAnsi="Arial" w:cs="Arial"/>
          <w:color w:val="000000"/>
          <w:spacing w:val="3"/>
        </w:rPr>
        <w:t>Роспотребнадзора</w:t>
      </w:r>
      <w:proofErr w:type="spellEnd"/>
      <w:r>
        <w:rPr>
          <w:rFonts w:ascii="Arial" w:hAnsi="Arial" w:cs="Arial"/>
          <w:color w:val="000000"/>
          <w:spacing w:val="3"/>
        </w:rPr>
        <w:t xml:space="preserve"> по Республике Крым и городу Севастополю </w:t>
      </w:r>
      <w:r>
        <w:rPr>
          <w:rStyle w:val="a4"/>
          <w:rFonts w:ascii="Arial" w:hAnsi="Arial" w:cs="Arial"/>
          <w:color w:val="000000"/>
          <w:spacing w:val="3"/>
        </w:rPr>
        <w:t>постановляю: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 Внести в Указ Главы Республики Крым </w:t>
      </w:r>
      <w:hyperlink r:id="rId5" w:history="1">
        <w:r>
          <w:rPr>
            <w:rStyle w:val="a5"/>
            <w:rFonts w:ascii="Arial" w:hAnsi="Arial" w:cs="Arial"/>
            <w:color w:val="1F77BB"/>
            <w:spacing w:val="3"/>
          </w:rPr>
          <w:t>от 17 марта 2020 года № 63-У</w:t>
        </w:r>
      </w:hyperlink>
      <w:r>
        <w:rPr>
          <w:rFonts w:ascii="Arial" w:hAnsi="Arial" w:cs="Arial"/>
          <w:color w:val="000000"/>
          <w:spacing w:val="3"/>
        </w:rPr>
        <w:t> "О введении режима повышенной готовности на территории Республики Крым" следующие изменения: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постановляющей части Указа: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дополнить пунктом 3-2 следующего содержания: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"3-2. Рекомендовать руководителям организаций, предприятий, учреждений независимо от организационно-правовой формы и индивидуальным предпринимателям перевести сотрудников 65 лет и старше на дистанционную форму работы</w:t>
      </w:r>
      <w:proofErr w:type="gramStart"/>
      <w:r>
        <w:rPr>
          <w:rFonts w:ascii="Arial" w:hAnsi="Arial" w:cs="Arial"/>
          <w:color w:val="000000"/>
          <w:spacing w:val="3"/>
        </w:rPr>
        <w:t>.";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End"/>
      <w:r>
        <w:rPr>
          <w:rFonts w:ascii="Arial" w:hAnsi="Arial" w:cs="Arial"/>
          <w:color w:val="000000"/>
          <w:spacing w:val="3"/>
        </w:rPr>
        <w:t>дополнить пунктом 6-1 следующего содержания: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"6-1. В период с 20 декабря 2020 года по 15 января 2021 года юридическим лицам и индивидуальным предпринимателям запретить: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6-1.1. оказание услуг по проведению любых мероприятий, объединяющих людей единой целью, поводом (банкеты, свадьбы, иные торжественные и корпоративные мероприятия, концерты и др.), в том числе на территории гостиничных комплексов, СПА-отелей, санаторно-курортных учреждений и иных средств размещения;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6-1.2. в период: с 22:00 до 08:00: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- оказание услуг по организации зрелищно-развлекательных мероприятий: (дискотек, караоке-клубов, кальянных, ночных клубов, концертных и танцевальных залов, в том числе расположенных на территории предприятий общественного питания и прочих аналогичных организаций);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- работу ресторанов, кафе, баров, столовых буфетов,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Указанное ограничение не распространяется на предприятия </w:t>
      </w:r>
      <w:r>
        <w:rPr>
          <w:rFonts w:ascii="Arial" w:hAnsi="Arial" w:cs="Arial"/>
          <w:color w:val="000000"/>
          <w:spacing w:val="3"/>
        </w:rPr>
        <w:lastRenderedPageBreak/>
        <w:t>общественного питания, расположенные на территории объектов транспортной инфраструктуры;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6-1.3. организацию и проведение новогодних культурно-массовых мероприятий ("Новогодних елок" и пр.) на территориях общественных городских площадей, домов культуры, театров, цирков, торгово-развлекательных и спортивных комплексов, а также в общеобразовательных учреждениях, учреждениях дошкольного и дополнительного образования и др., за исключением организации таких мероприятий на территории внутригрупповых ячеек дошкольных образовательных организаций;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6-1.4. работу в выходные и праздничные дни развлекательных центров и иных развлекательных заведений, в том числе детских</w:t>
      </w:r>
      <w:proofErr w:type="gramStart"/>
      <w:r>
        <w:rPr>
          <w:rFonts w:ascii="Arial" w:hAnsi="Arial" w:cs="Arial"/>
          <w:color w:val="000000"/>
          <w:spacing w:val="3"/>
        </w:rPr>
        <w:t>.";</w:t>
      </w:r>
      <w:proofErr w:type="gramEnd"/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дополнить пунктом 6-2 следующего содержания: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"6-2. В период с 20 декабря 2020 года по 15 января 2021 года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юридическим лицам и индивидуальным предпринимателям: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- оказывать услуги по организации культурно-досуговых мероприятий (театров, кинотеатров, цирков) при условии продажи билетов до 30 % от общего количества посадочных мест;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- оказывать экскурсионные услуги в музеях при условии формирования групп численностью до 10 человек и менее (из расчета площади посещаемого объекта (зала) не менее чем 5 кв. м на 1 экскурсанта); обеспечить применение передающих устройств (аудиогидов и т.п.), соблюдение социального </w:t>
      </w:r>
      <w:proofErr w:type="spellStart"/>
      <w:r>
        <w:rPr>
          <w:rFonts w:ascii="Arial" w:hAnsi="Arial" w:cs="Arial"/>
          <w:color w:val="000000"/>
          <w:spacing w:val="3"/>
        </w:rPr>
        <w:t>дистанцирования</w:t>
      </w:r>
      <w:proofErr w:type="spellEnd"/>
      <w:r>
        <w:rPr>
          <w:rFonts w:ascii="Arial" w:hAnsi="Arial" w:cs="Arial"/>
          <w:color w:val="000000"/>
          <w:spacing w:val="3"/>
        </w:rPr>
        <w:t xml:space="preserve"> в группах, обязательное проведение дезинфекционных мероприятий</w:t>
      </w:r>
      <w:proofErr w:type="gramStart"/>
      <w:r>
        <w:rPr>
          <w:rFonts w:ascii="Arial" w:hAnsi="Arial" w:cs="Arial"/>
          <w:color w:val="000000"/>
          <w:spacing w:val="3"/>
        </w:rPr>
        <w:t>.".</w:t>
      </w:r>
      <w:proofErr w:type="gramEnd"/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 Настоящий Указ вступает в силу со дня его официального опубликования.</w:t>
      </w:r>
    </w:p>
    <w:p w:rsidR="00F240E1" w:rsidRDefault="00F240E1" w:rsidP="00F240E1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 xml:space="preserve">Глава Республики Крым </w:t>
      </w:r>
      <w:proofErr w:type="spellStart"/>
      <w:r>
        <w:rPr>
          <w:rStyle w:val="a4"/>
          <w:rFonts w:ascii="Arial" w:hAnsi="Arial" w:cs="Arial"/>
          <w:color w:val="000000"/>
          <w:spacing w:val="3"/>
        </w:rPr>
        <w:t>С.Аксенов</w:t>
      </w:r>
      <w:proofErr w:type="spellEnd"/>
    </w:p>
    <w:p w:rsidR="00AE2D55" w:rsidRDefault="00AE2D55">
      <w:bookmarkStart w:id="0" w:name="_GoBack"/>
      <w:bookmarkEnd w:id="0"/>
    </w:p>
    <w:sectPr w:rsidR="00AE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F8"/>
    <w:rsid w:val="001624F8"/>
    <w:rsid w:val="00AE2D55"/>
    <w:rsid w:val="00F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0E1"/>
    <w:rPr>
      <w:b/>
      <w:bCs/>
    </w:rPr>
  </w:style>
  <w:style w:type="character" w:styleId="a5">
    <w:name w:val="Hyperlink"/>
    <w:basedOn w:val="a0"/>
    <w:uiPriority w:val="99"/>
    <w:semiHidden/>
    <w:unhideWhenUsed/>
    <w:rsid w:val="00F24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0E1"/>
    <w:rPr>
      <w:b/>
      <w:bCs/>
    </w:rPr>
  </w:style>
  <w:style w:type="character" w:styleId="a5">
    <w:name w:val="Hyperlink"/>
    <w:basedOn w:val="a0"/>
    <w:uiPriority w:val="99"/>
    <w:semiHidden/>
    <w:unhideWhenUsed/>
    <w:rsid w:val="00F24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20/03/17/krym-ukaz67-reg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косыгин</dc:creator>
  <cp:keywords/>
  <dc:description/>
  <cp:lastModifiedBy>виктор косыгин</cp:lastModifiedBy>
  <cp:revision>3</cp:revision>
  <dcterms:created xsi:type="dcterms:W3CDTF">2020-12-02T11:29:00Z</dcterms:created>
  <dcterms:modified xsi:type="dcterms:W3CDTF">2020-12-02T11:29:00Z</dcterms:modified>
</cp:coreProperties>
</file>